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Living on One Dollar a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Name_________________________________</w:t>
        <w:tab/>
        <w:t xml:space="preserve">Hour____________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something important that you took away from this movie?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What surprised you about the lives of the poor?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 you think would be that hardest thing for you, if you were living on $1 a day in that village?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were some of the hardest things you saw in Chino’s life?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did you feel when you saw that Chino wanted to go to school but his family didn’t have enough money to send him there?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 you think Zach, Chris, Sean and Ryan learned by living on $1 a day themselves instead of just reading about it?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Did Zach, Chris, Sean and Ryan each get exactly $1 to spend every day? Why not?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Chino’s family couldn’t afford to send him to school, but Rosa was using the money from her weaving business to go to school, herself. What helped her start her business?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What is something in your life that you will no longer take for granted after watching this film?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one small thing you can do today to make a difference for someone around you?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